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137B" w14:textId="77777777" w:rsidR="00516F74" w:rsidRDefault="00102D9B">
      <w:r>
        <w:t>Taak 8 per 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102D9B" w14:paraId="7E257EBE" w14:textId="77777777" w:rsidTr="00DA08DB">
        <w:trPr>
          <w:cantSplit/>
        </w:trPr>
        <w:tc>
          <w:tcPr>
            <w:tcW w:w="1701" w:type="dxa"/>
          </w:tcPr>
          <w:p w14:paraId="026D1D3F" w14:textId="77777777" w:rsidR="00102D9B" w:rsidRDefault="00102D9B" w:rsidP="00DA08DB">
            <w:pPr>
              <w:pStyle w:val="Geenafstand"/>
            </w:pPr>
            <w:r>
              <w:rPr>
                <w:b/>
              </w:rPr>
              <w:t>Titel van de taak</w:t>
            </w:r>
          </w:p>
        </w:tc>
        <w:tc>
          <w:tcPr>
            <w:tcW w:w="7088" w:type="dxa"/>
          </w:tcPr>
          <w:p w14:paraId="2F0798E9" w14:textId="77777777" w:rsidR="00102D9B" w:rsidRDefault="00102D9B" w:rsidP="00DA08DB">
            <w:pPr>
              <w:rPr>
                <w:b/>
                <w:bCs/>
                <w:u w:val="single"/>
              </w:rPr>
            </w:pPr>
            <w:r>
              <w:rPr>
                <w:b/>
                <w:bCs/>
                <w:u w:val="single"/>
              </w:rPr>
              <w:t>TAAK 8:</w:t>
            </w:r>
          </w:p>
          <w:p w14:paraId="5181DDC4" w14:textId="77777777" w:rsidR="00102D9B" w:rsidRDefault="00102D9B" w:rsidP="00DA08DB">
            <w:pPr>
              <w:pStyle w:val="Koptekst"/>
              <w:tabs>
                <w:tab w:val="clear" w:pos="4536"/>
                <w:tab w:val="clear" w:pos="9072"/>
              </w:tabs>
            </w:pPr>
            <w:r>
              <w:t>Diabetes patiënt met druk op de borst</w:t>
            </w:r>
          </w:p>
        </w:tc>
      </w:tr>
      <w:tr w:rsidR="00102D9B" w14:paraId="3C7A54B6" w14:textId="77777777" w:rsidTr="00DA08DB">
        <w:trPr>
          <w:cantSplit/>
        </w:trPr>
        <w:tc>
          <w:tcPr>
            <w:tcW w:w="1701" w:type="dxa"/>
          </w:tcPr>
          <w:p w14:paraId="7F7C375B" w14:textId="77777777" w:rsidR="00102D9B" w:rsidRDefault="00102D9B" w:rsidP="00DA08DB">
            <w:pPr>
              <w:rPr>
                <w:b/>
              </w:rPr>
            </w:pPr>
            <w:r>
              <w:rPr>
                <w:b/>
              </w:rPr>
              <w:t xml:space="preserve">Soort taak </w:t>
            </w:r>
          </w:p>
        </w:tc>
        <w:tc>
          <w:tcPr>
            <w:tcW w:w="7088" w:type="dxa"/>
          </w:tcPr>
          <w:p w14:paraId="5B649378" w14:textId="77777777" w:rsidR="00102D9B" w:rsidRDefault="00102D9B" w:rsidP="00DA08DB">
            <w:pPr>
              <w:pStyle w:val="Koptekst"/>
              <w:tabs>
                <w:tab w:val="clear" w:pos="4536"/>
                <w:tab w:val="clear" w:pos="9072"/>
              </w:tabs>
            </w:pPr>
            <w:r>
              <w:t>Studietaak</w:t>
            </w:r>
          </w:p>
        </w:tc>
      </w:tr>
      <w:tr w:rsidR="00102D9B" w14:paraId="3F60E1E0" w14:textId="77777777" w:rsidTr="00DA08DB">
        <w:trPr>
          <w:cantSplit/>
        </w:trPr>
        <w:tc>
          <w:tcPr>
            <w:tcW w:w="1701" w:type="dxa"/>
          </w:tcPr>
          <w:p w14:paraId="3C109618" w14:textId="77777777" w:rsidR="00102D9B" w:rsidRDefault="00102D9B" w:rsidP="00DA08DB">
            <w:pPr>
              <w:rPr>
                <w:b/>
              </w:rPr>
            </w:pPr>
            <w:r>
              <w:rPr>
                <w:b/>
              </w:rPr>
              <w:t>Inleiding</w:t>
            </w:r>
          </w:p>
          <w:p w14:paraId="635AF799" w14:textId="77777777" w:rsidR="00102D9B" w:rsidRDefault="00102D9B" w:rsidP="00DA08DB">
            <w:pPr>
              <w:ind w:left="705"/>
            </w:pPr>
          </w:p>
        </w:tc>
        <w:tc>
          <w:tcPr>
            <w:tcW w:w="7088" w:type="dxa"/>
          </w:tcPr>
          <w:p w14:paraId="33D9A377" w14:textId="77777777" w:rsidR="00102D9B" w:rsidRDefault="00102D9B" w:rsidP="00DA08DB">
            <w:pPr>
              <w:pStyle w:val="Koptekst"/>
              <w:tabs>
                <w:tab w:val="clear" w:pos="4536"/>
                <w:tab w:val="clear" w:pos="9072"/>
              </w:tabs>
            </w:pPr>
            <w:r>
              <w:t xml:space="preserve">Dhr. de Jong is een bekende diabetes patiënt en komt nu met pijn op de borst. De huisarts heeft patiënt gesproken en vindt de situatie niet acuut. Wel krijg jij de opdracht alle onderzoeken uit te laten voeren die bij de jaarlijkse diabetes controle gebruikelijk zijn. </w:t>
            </w:r>
          </w:p>
        </w:tc>
      </w:tr>
      <w:tr w:rsidR="00102D9B" w14:paraId="01E159AB" w14:textId="77777777" w:rsidTr="00DA08DB">
        <w:trPr>
          <w:cantSplit/>
          <w:trHeight w:val="1811"/>
        </w:trPr>
        <w:tc>
          <w:tcPr>
            <w:tcW w:w="1701" w:type="dxa"/>
          </w:tcPr>
          <w:p w14:paraId="02C61975" w14:textId="77777777" w:rsidR="00102D9B" w:rsidRDefault="00102D9B" w:rsidP="00DA08DB">
            <w:pPr>
              <w:rPr>
                <w:b/>
              </w:rPr>
            </w:pPr>
            <w:r>
              <w:rPr>
                <w:b/>
              </w:rPr>
              <w:t>Werkwijze</w:t>
            </w:r>
          </w:p>
          <w:p w14:paraId="04CB5122" w14:textId="77777777" w:rsidR="00102D9B" w:rsidRDefault="00102D9B" w:rsidP="00DA08DB">
            <w:pPr>
              <w:rPr>
                <w:b/>
              </w:rPr>
            </w:pPr>
          </w:p>
        </w:tc>
        <w:tc>
          <w:tcPr>
            <w:tcW w:w="7088" w:type="dxa"/>
          </w:tcPr>
          <w:p w14:paraId="06F43E9A" w14:textId="77777777" w:rsidR="00102D9B" w:rsidRDefault="00102D9B" w:rsidP="00DA08DB">
            <w:r>
              <w:t>Opdrachten:</w:t>
            </w:r>
          </w:p>
          <w:p w14:paraId="63125BB9" w14:textId="77777777" w:rsidR="00102D9B" w:rsidRPr="002560C3" w:rsidRDefault="00102D9B" w:rsidP="00102D9B">
            <w:pPr>
              <w:pStyle w:val="Lijstalinea"/>
              <w:numPr>
                <w:ilvl w:val="0"/>
                <w:numId w:val="1"/>
              </w:numPr>
              <w:tabs>
                <w:tab w:val="left" w:pos="389"/>
              </w:tabs>
            </w:pPr>
            <w:r w:rsidRPr="002560C3">
              <w:t xml:space="preserve">Welke onderzoeken kun jij zelf binnen de praktijk allemaal verrichten? </w:t>
            </w:r>
          </w:p>
          <w:p w14:paraId="5255A538" w14:textId="77777777" w:rsidR="00102D9B" w:rsidRPr="002560C3" w:rsidRDefault="00102D9B" w:rsidP="00102D9B">
            <w:pPr>
              <w:pStyle w:val="Lijstalinea"/>
              <w:numPr>
                <w:ilvl w:val="0"/>
                <w:numId w:val="1"/>
              </w:numPr>
              <w:tabs>
                <w:tab w:val="left" w:pos="389"/>
              </w:tabs>
            </w:pPr>
            <w:r w:rsidRPr="002560C3">
              <w:t>Welke bloedonderzoeken kruis je aan om bij het centrale laboratorium te laten uitvoeren. Waarom worden die bepalingen gedaan?</w:t>
            </w:r>
          </w:p>
          <w:p w14:paraId="3AB04690" w14:textId="77777777" w:rsidR="00102D9B" w:rsidRPr="002560C3" w:rsidRDefault="00102D9B" w:rsidP="00102D9B">
            <w:pPr>
              <w:pStyle w:val="Lijstalinea"/>
              <w:numPr>
                <w:ilvl w:val="0"/>
                <w:numId w:val="1"/>
              </w:numPr>
              <w:tabs>
                <w:tab w:val="left" w:pos="389"/>
              </w:tabs>
            </w:pPr>
            <w:r w:rsidRPr="002560C3">
              <w:t>Het urineonderzoek voer je gedeeltelijk zelf uit. Glucose, ketonen en eiwit zijn positief. Leg uit wat er aan de hand is.</w:t>
            </w:r>
          </w:p>
          <w:p w14:paraId="178FC766" w14:textId="77777777" w:rsidR="00102D9B" w:rsidRPr="002560C3" w:rsidRDefault="00102D9B" w:rsidP="00102D9B">
            <w:pPr>
              <w:pStyle w:val="Lijstalinea"/>
              <w:numPr>
                <w:ilvl w:val="0"/>
                <w:numId w:val="1"/>
              </w:numPr>
              <w:tabs>
                <w:tab w:val="left" w:pos="389"/>
              </w:tabs>
              <w:rPr>
                <w:b/>
                <w:bCs/>
              </w:rPr>
            </w:pPr>
            <w:r w:rsidRPr="002560C3">
              <w:t xml:space="preserve">De </w:t>
            </w:r>
            <w:r>
              <w:t>cholesterolwaarden zijn niet goed, ook de ratio niet. Leg uit wat hiermee bedoeld wordt.</w:t>
            </w:r>
          </w:p>
        </w:tc>
      </w:tr>
      <w:tr w:rsidR="00102D9B" w14:paraId="61CEF84E" w14:textId="77777777" w:rsidTr="00DA08DB">
        <w:trPr>
          <w:cantSplit/>
        </w:trPr>
        <w:tc>
          <w:tcPr>
            <w:tcW w:w="1701" w:type="dxa"/>
          </w:tcPr>
          <w:p w14:paraId="3D399EC8" w14:textId="77777777" w:rsidR="00102D9B" w:rsidRPr="00393744" w:rsidRDefault="00102D9B" w:rsidP="00DA08DB">
            <w:pPr>
              <w:pStyle w:val="Plattetekst"/>
              <w:rPr>
                <w:rFonts w:cs="Arial"/>
                <w:b/>
                <w:szCs w:val="20"/>
              </w:rPr>
            </w:pPr>
            <w:r w:rsidRPr="00393744">
              <w:rPr>
                <w:rFonts w:cs="Arial"/>
                <w:b/>
                <w:szCs w:val="20"/>
              </w:rPr>
              <w:t>Boeken/Media</w:t>
            </w:r>
          </w:p>
          <w:p w14:paraId="668D3832" w14:textId="77777777" w:rsidR="00102D9B" w:rsidRDefault="00102D9B" w:rsidP="00DA08DB">
            <w:pPr>
              <w:pStyle w:val="Koptekst"/>
              <w:tabs>
                <w:tab w:val="clear" w:pos="4536"/>
                <w:tab w:val="clear" w:pos="9072"/>
              </w:tabs>
            </w:pPr>
            <w:r>
              <w:t xml:space="preserve"> </w:t>
            </w:r>
          </w:p>
        </w:tc>
        <w:tc>
          <w:tcPr>
            <w:tcW w:w="7088" w:type="dxa"/>
          </w:tcPr>
          <w:p w14:paraId="52B1C954" w14:textId="77777777" w:rsidR="00102D9B" w:rsidRPr="004B63B6" w:rsidRDefault="00102D9B" w:rsidP="00102D9B">
            <w:pPr>
              <w:pStyle w:val="Koptekst"/>
              <w:numPr>
                <w:ilvl w:val="0"/>
                <w:numId w:val="2"/>
              </w:numPr>
              <w:tabs>
                <w:tab w:val="clear" w:pos="4536"/>
                <w:tab w:val="clear" w:pos="9072"/>
                <w:tab w:val="left" w:pos="389"/>
              </w:tabs>
              <w:spacing w:after="0" w:line="240" w:lineRule="auto"/>
            </w:pPr>
            <w:r>
              <w:t>Boek: “</w:t>
            </w:r>
            <w:r>
              <w:rPr>
                <w:sz w:val="18"/>
              </w:rPr>
              <w:t xml:space="preserve">Verpleegtechnisch </w:t>
            </w:r>
            <w:r w:rsidRPr="00FA79F7">
              <w:rPr>
                <w:sz w:val="18"/>
              </w:rPr>
              <w:t>handelen</w:t>
            </w:r>
            <w:r>
              <w:rPr>
                <w:sz w:val="18"/>
              </w:rPr>
              <w:t xml:space="preserve"> voor doktersassistenten”</w:t>
            </w:r>
          </w:p>
          <w:p w14:paraId="09857C54" w14:textId="77777777" w:rsidR="00102D9B" w:rsidRDefault="00102D9B" w:rsidP="00102D9B">
            <w:pPr>
              <w:pStyle w:val="Koptekst"/>
              <w:numPr>
                <w:ilvl w:val="0"/>
                <w:numId w:val="2"/>
              </w:numPr>
              <w:tabs>
                <w:tab w:val="clear" w:pos="4536"/>
                <w:tab w:val="clear" w:pos="9072"/>
                <w:tab w:val="left" w:pos="389"/>
              </w:tabs>
              <w:spacing w:after="0" w:line="240" w:lineRule="auto"/>
            </w:pPr>
            <w:r>
              <w:t>SOP “Laboratorium voorschriften”</w:t>
            </w:r>
          </w:p>
          <w:p w14:paraId="60FF49B4" w14:textId="77777777" w:rsidR="00102D9B" w:rsidRDefault="00102D9B" w:rsidP="00102D9B">
            <w:pPr>
              <w:pStyle w:val="Koptekst"/>
              <w:numPr>
                <w:ilvl w:val="0"/>
                <w:numId w:val="2"/>
              </w:numPr>
              <w:tabs>
                <w:tab w:val="clear" w:pos="4536"/>
                <w:tab w:val="clear" w:pos="9072"/>
                <w:tab w:val="left" w:pos="389"/>
              </w:tabs>
              <w:spacing w:after="0" w:line="240" w:lineRule="auto"/>
            </w:pPr>
            <w:r>
              <w:t>Reader Laboratoriumwerk</w:t>
            </w:r>
          </w:p>
          <w:p w14:paraId="3CBB5828" w14:textId="77777777" w:rsidR="00102D9B" w:rsidRDefault="00102D9B" w:rsidP="00102D9B">
            <w:pPr>
              <w:pStyle w:val="Koptekst"/>
              <w:numPr>
                <w:ilvl w:val="0"/>
                <w:numId w:val="2"/>
              </w:numPr>
              <w:tabs>
                <w:tab w:val="clear" w:pos="4536"/>
                <w:tab w:val="clear" w:pos="9072"/>
                <w:tab w:val="left" w:pos="389"/>
              </w:tabs>
              <w:spacing w:after="0" w:line="240" w:lineRule="auto"/>
            </w:pPr>
            <w:r>
              <w:t>Boek “Inleiding intake en voorlichting deel 2”</w:t>
            </w:r>
          </w:p>
          <w:p w14:paraId="7A31C13B" w14:textId="77777777" w:rsidR="00102D9B" w:rsidRDefault="00102D9B" w:rsidP="00102D9B">
            <w:pPr>
              <w:pStyle w:val="Koptekst"/>
              <w:numPr>
                <w:ilvl w:val="0"/>
                <w:numId w:val="2"/>
              </w:numPr>
              <w:tabs>
                <w:tab w:val="clear" w:pos="4536"/>
                <w:tab w:val="clear" w:pos="9072"/>
              </w:tabs>
            </w:pPr>
            <w:r>
              <w:t>Boek “Patiënten met chronische aandoeningen”</w:t>
            </w:r>
          </w:p>
        </w:tc>
      </w:tr>
    </w:tbl>
    <w:p w14:paraId="5C18BC8C" w14:textId="77777777" w:rsidR="00102D9B" w:rsidRDefault="00102D9B">
      <w:bookmarkStart w:id="0" w:name="_GoBack"/>
      <w:bookmarkEnd w:id="0"/>
    </w:p>
    <w:sectPr w:rsidR="001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26C"/>
    <w:multiLevelType w:val="hybridMultilevel"/>
    <w:tmpl w:val="027CC3A4"/>
    <w:lvl w:ilvl="0" w:tplc="ECE6D5F2">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3FF4744"/>
    <w:multiLevelType w:val="hybridMultilevel"/>
    <w:tmpl w:val="5DB2F950"/>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9B"/>
    <w:rsid w:val="00102D9B"/>
    <w:rsid w:val="00516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ECA8"/>
  <w15:chartTrackingRefBased/>
  <w15:docId w15:val="{B17F7E45-9068-40DC-8B85-4300B528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02D9B"/>
    <w:pPr>
      <w:spacing w:after="0" w:line="240" w:lineRule="auto"/>
    </w:pPr>
    <w:rPr>
      <w:rFonts w:ascii="Arial" w:eastAsia="Calibri" w:hAnsi="Arial" w:cs="Times New Roman"/>
      <w:sz w:val="20"/>
    </w:rPr>
  </w:style>
  <w:style w:type="paragraph" w:styleId="Lijstalinea">
    <w:name w:val="List Paragraph"/>
    <w:basedOn w:val="Standaard"/>
    <w:uiPriority w:val="34"/>
    <w:qFormat/>
    <w:rsid w:val="00102D9B"/>
    <w:pPr>
      <w:spacing w:after="200" w:line="276" w:lineRule="auto"/>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102D9B"/>
    <w:pPr>
      <w:tabs>
        <w:tab w:val="center" w:pos="4536"/>
        <w:tab w:val="right" w:pos="9072"/>
      </w:tabs>
      <w:spacing w:after="200" w:line="276" w:lineRule="auto"/>
    </w:pPr>
    <w:rPr>
      <w:rFonts w:ascii="Arial" w:eastAsia="Calibri" w:hAnsi="Arial" w:cs="Times New Roman"/>
      <w:sz w:val="20"/>
    </w:rPr>
  </w:style>
  <w:style w:type="character" w:customStyle="1" w:styleId="KoptekstChar">
    <w:name w:val="Koptekst Char"/>
    <w:basedOn w:val="Standaardalinea-lettertype"/>
    <w:link w:val="Koptekst"/>
    <w:uiPriority w:val="99"/>
    <w:rsid w:val="00102D9B"/>
    <w:rPr>
      <w:rFonts w:ascii="Arial" w:eastAsia="Calibri" w:hAnsi="Arial" w:cs="Times New Roman"/>
      <w:sz w:val="20"/>
    </w:rPr>
  </w:style>
  <w:style w:type="paragraph" w:styleId="Plattetekst">
    <w:name w:val="Body Text"/>
    <w:basedOn w:val="Standaard"/>
    <w:link w:val="PlattetekstChar"/>
    <w:uiPriority w:val="99"/>
    <w:semiHidden/>
    <w:unhideWhenUsed/>
    <w:rsid w:val="00102D9B"/>
    <w:pPr>
      <w:spacing w:after="120" w:line="276" w:lineRule="auto"/>
    </w:pPr>
    <w:rPr>
      <w:rFonts w:ascii="Arial" w:eastAsia="Calibri" w:hAnsi="Arial" w:cs="Times New Roman"/>
      <w:sz w:val="20"/>
    </w:rPr>
  </w:style>
  <w:style w:type="character" w:customStyle="1" w:styleId="PlattetekstChar">
    <w:name w:val="Platte tekst Char"/>
    <w:basedOn w:val="Standaardalinea-lettertype"/>
    <w:link w:val="Plattetekst"/>
    <w:uiPriority w:val="99"/>
    <w:semiHidden/>
    <w:rsid w:val="00102D9B"/>
    <w:rPr>
      <w:rFonts w:ascii="Arial" w:eastAsia="Calibri" w:hAnsi="Arial" w:cs="Times New Roman"/>
      <w:sz w:val="20"/>
    </w:rPr>
  </w:style>
  <w:style w:type="character" w:customStyle="1" w:styleId="GeenafstandChar">
    <w:name w:val="Geen afstand Char"/>
    <w:link w:val="Geenafstand"/>
    <w:uiPriority w:val="1"/>
    <w:locked/>
    <w:rsid w:val="00102D9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2017-07-17T10:09:00Z</dcterms:created>
  <dcterms:modified xsi:type="dcterms:W3CDTF">2017-07-17T10:11:00Z</dcterms:modified>
</cp:coreProperties>
</file>